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bookmarkStart w:id="0" w:name="_GoBack"/>
      <w:bookmarkEnd w:id="0"/>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D05D23" w:rsidP="001F01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0187" w:rsidRPr="001F0187">
              <w:rPr>
                <w:rFonts w:asciiTheme="majorHAnsi" w:hAnsiTheme="majorHAnsi" w:cs="Arial"/>
                <w:b/>
                <w:sz w:val="18"/>
                <w:szCs w:val="18"/>
              </w:rPr>
              <w:t>FIZIKA I</w:t>
            </w:r>
            <w:r w:rsidR="001F0187">
              <w:rPr>
                <w:rFonts w:asciiTheme="majorHAnsi" w:hAnsiTheme="majorHAnsi" w:cs="Arial"/>
                <w:b/>
                <w:sz w:val="18"/>
                <w:szCs w:val="18"/>
              </w:rPr>
              <w:t> </w:t>
            </w:r>
            <w:r w:rsidR="001F0187">
              <w:rPr>
                <w:rFonts w:asciiTheme="majorHAnsi" w:hAnsiTheme="majorHAnsi" w:cs="Arial"/>
                <w:b/>
                <w:sz w:val="18"/>
                <w:szCs w:val="18"/>
              </w:rPr>
              <w:t> </w:t>
            </w:r>
            <w:r w:rsidR="001F0187">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1F01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3. Ciklus studija:</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96608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66086">
              <w:rPr>
                <w:rFonts w:asciiTheme="majorHAnsi" w:hAnsiTheme="majorHAnsi" w:cs="Arial"/>
                <w:b/>
                <w:sz w:val="18"/>
                <w:szCs w:val="18"/>
              </w:rPr>
              <w:t>I</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4. Bodovna vrijednost ECTS: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CE496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E496A">
              <w:rPr>
                <w:rFonts w:asciiTheme="majorHAnsi" w:hAnsiTheme="majorHAnsi" w:cs="Arial"/>
                <w:b/>
                <w:sz w:val="18"/>
                <w:szCs w:val="18"/>
              </w:rPr>
              <w:t>5</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5. Status nastavnog predmeta:</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Dropdown1"/>
                        <w:enabled/>
                        <w:calcOnExit w:val="0"/>
                        <w:ddList>
                          <w:listEntry w:val="Obavezni  "/>
                          <w:listEntry w:val="Izborni  "/>
                        </w:ddList>
                      </w:ffData>
                    </w:fldChar>
                  </w:r>
                  <w:r w:rsidR="00FB48B6" w:rsidRPr="00B96B4F">
                    <w:rPr>
                      <w:rFonts w:asciiTheme="majorHAnsi" w:hAnsiTheme="majorHAnsi" w:cs="Arial"/>
                      <w:b/>
                      <w:sz w:val="18"/>
                      <w:szCs w:val="18"/>
                    </w:rPr>
                    <w:instrText xml:space="preserve"> FORMDROPDOWN </w:instrText>
                  </w:r>
                  <w:r w:rsidR="00D92866">
                    <w:rPr>
                      <w:rFonts w:asciiTheme="majorHAnsi" w:hAnsiTheme="majorHAnsi" w:cs="Arial"/>
                      <w:b/>
                      <w:sz w:val="18"/>
                      <w:szCs w:val="18"/>
                    </w:rPr>
                  </w:r>
                  <w:r w:rsidR="00D92866">
                    <w:rPr>
                      <w:rFonts w:asciiTheme="majorHAnsi" w:hAnsiTheme="majorHAnsi" w:cs="Arial"/>
                      <w:b/>
                      <w:sz w:val="18"/>
                      <w:szCs w:val="18"/>
                    </w:rPr>
                    <w:fldChar w:fldCharType="separate"/>
                  </w:r>
                  <w:r w:rsidRPr="00B96B4F">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96608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66086">
              <w:rPr>
                <w:rFonts w:asciiTheme="majorHAnsi" w:hAnsiTheme="majorHAnsi" w:cs="Arial"/>
                <w:b/>
                <w:sz w:val="18"/>
                <w:szCs w:val="18"/>
              </w:rPr>
              <w:t>N</w:t>
            </w:r>
            <w:r w:rsidR="00966086">
              <w:rPr>
                <w:rFonts w:asciiTheme="majorHAnsi" w:hAnsiTheme="majorHAnsi"/>
                <w:b/>
                <w:sz w:val="18"/>
                <w:szCs w:val="18"/>
              </w:rPr>
              <w:t>ema</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966086">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66086" w:rsidRPr="00966086">
              <w:rPr>
                <w:rFonts w:asciiTheme="majorHAnsi" w:hAnsiTheme="majorHAnsi" w:cs="Arial"/>
                <w:b/>
                <w:sz w:val="18"/>
                <w:szCs w:val="18"/>
              </w:rPr>
              <w:t xml:space="preserve">Studenti studijskog programa Hemija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8. Trajanje / semest(a)r(i):</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CE496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66086">
              <w:rPr>
                <w:rFonts w:asciiTheme="majorHAnsi" w:hAnsiTheme="majorHAnsi"/>
                <w:b/>
                <w:sz w:val="18"/>
                <w:szCs w:val="18"/>
              </w:rPr>
              <w:t>1</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D05D23" w:rsidP="00966086">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966086">
              <w:rPr>
                <w:rFonts w:asciiTheme="majorHAnsi" w:hAnsiTheme="majorHAnsi"/>
                <w:b/>
                <w:sz w:val="18"/>
                <w:szCs w:val="18"/>
              </w:rPr>
              <w:t>1</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9. Sedmični broj kontakt sati i ukupno studentsko radno opterećenje na predmetu:</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966086">
              <w:rPr>
                <w:rFonts w:asciiTheme="majorHAnsi" w:hAnsiTheme="majorHAnsi"/>
                <w:b/>
                <w:sz w:val="18"/>
                <w:szCs w:val="18"/>
              </w:rPr>
              <w:t>I</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3747B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47B4">
              <w:rPr>
                <w:rFonts w:asciiTheme="majorHAnsi" w:hAnsiTheme="majorHAnsi" w:cs="Arial"/>
                <w:b/>
                <w:sz w:val="18"/>
                <w:szCs w:val="18"/>
              </w:rPr>
              <w:t> </w:t>
            </w:r>
            <w:r w:rsidR="003747B4">
              <w:rPr>
                <w:rFonts w:asciiTheme="majorHAnsi" w:hAnsiTheme="majorHAnsi" w:cs="Arial"/>
                <w:b/>
                <w:sz w:val="18"/>
                <w:szCs w:val="18"/>
              </w:rPr>
              <w:t> </w:t>
            </w:r>
            <w:r w:rsidR="003747B4">
              <w:rPr>
                <w:rFonts w:asciiTheme="majorHAnsi" w:hAnsiTheme="majorHAnsi" w:cs="Arial"/>
                <w:b/>
                <w:sz w:val="18"/>
                <w:szCs w:val="18"/>
              </w:rPr>
              <w:t> </w:t>
            </w:r>
            <w:r w:rsidR="003747B4">
              <w:rPr>
                <w:rFonts w:asciiTheme="majorHAnsi" w:hAnsiTheme="majorHAnsi" w:cs="Arial"/>
                <w:b/>
                <w:sz w:val="18"/>
                <w:szCs w:val="18"/>
              </w:rPr>
              <w:t> </w:t>
            </w:r>
            <w:r w:rsidR="003747B4">
              <w:rPr>
                <w:rFonts w:asciiTheme="majorHAnsi" w:hAnsiTheme="majorHAnsi" w:cs="Arial"/>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FB48B6">
            <w:pPr>
              <w:pStyle w:val="NoSpacing"/>
              <w:rPr>
                <w:rFonts w:asciiTheme="majorHAnsi" w:hAnsiTheme="majorHAnsi" w:cs="Arial"/>
                <w:b/>
                <w:sz w:val="16"/>
                <w:szCs w:val="16"/>
              </w:rPr>
            </w:pPr>
            <w:r w:rsidRPr="00B96B4F">
              <w:rPr>
                <w:rFonts w:asciiTheme="majorHAnsi" w:hAnsiTheme="majorHAnsi" w:cs="Arial"/>
                <w:b/>
                <w:sz w:val="16"/>
                <w:szCs w:val="16"/>
              </w:rPr>
              <w:t>(za dvosemestralne predmete)</w:t>
            </w:r>
          </w:p>
        </w:tc>
        <w:tc>
          <w:tcPr>
            <w:tcW w:w="1409" w:type="dxa"/>
            <w:gridSpan w:val="5"/>
            <w:tcBorders>
              <w:left w:val="nil"/>
            </w:tcBorders>
            <w:vAlign w:val="center"/>
          </w:tcPr>
          <w:p w:rsidR="00CB72ED" w:rsidRPr="00B96B4F" w:rsidRDefault="00FB48B6">
            <w:pPr>
              <w:pStyle w:val="NoSpacing"/>
              <w:jc w:val="center"/>
              <w:rPr>
                <w:rFonts w:asciiTheme="majorHAnsi" w:hAnsiTheme="majorHAnsi" w:cs="Arial"/>
                <w:b/>
                <w:sz w:val="18"/>
                <w:szCs w:val="18"/>
              </w:rPr>
            </w:pPr>
            <w:r w:rsidRPr="00B96B4F">
              <w:rPr>
                <w:rFonts w:asciiTheme="majorHAnsi" w:hAnsiTheme="majorHAnsi" w:cs="Arial"/>
                <w:b/>
                <w:sz w:val="18"/>
                <w:szCs w:val="18"/>
              </w:rPr>
              <w:t>Opterećenje:</w:t>
            </w:r>
          </w:p>
          <w:p w:rsidR="00CB72ED" w:rsidRPr="00B96B4F" w:rsidRDefault="00FB48B6">
            <w:pPr>
              <w:pStyle w:val="NoSpacing"/>
              <w:jc w:val="center"/>
              <w:rPr>
                <w:rFonts w:asciiTheme="majorHAnsi" w:hAnsiTheme="majorHAnsi" w:cs="Arial"/>
                <w:b/>
                <w:sz w:val="16"/>
                <w:szCs w:val="16"/>
              </w:rPr>
            </w:pPr>
            <w:r w:rsidRPr="00B96B4F">
              <w:rPr>
                <w:rFonts w:asciiTheme="majorHAnsi" w:hAnsiTheme="majorHAnsi" w:cs="Arial"/>
                <w:b/>
                <w:sz w:val="16"/>
                <w:szCs w:val="16"/>
              </w:rPr>
              <w:t>(u satima)</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3747B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47B4">
              <w:rPr>
                <w:rFonts w:asciiTheme="majorHAnsi" w:hAnsiTheme="majorHAnsi"/>
                <w:b/>
                <w:sz w:val="18"/>
                <w:szCs w:val="18"/>
              </w:rPr>
              <w:t>2</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CE496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E496A">
              <w:rPr>
                <w:rFonts w:asciiTheme="majorHAnsi" w:hAnsiTheme="majorHAnsi" w:cs="Arial"/>
                <w:b/>
                <w:sz w:val="18"/>
                <w:szCs w:val="18"/>
              </w:rPr>
              <w:t>45</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3747B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47B4">
              <w:rPr>
                <w:rFonts w:asciiTheme="majorHAnsi" w:hAnsiTheme="majorHAnsi"/>
                <w:b/>
                <w:sz w:val="18"/>
                <w:szCs w:val="18"/>
              </w:rPr>
              <w:t>1</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CE496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E496A">
              <w:rPr>
                <w:rFonts w:asciiTheme="majorHAnsi" w:hAnsiTheme="majorHAnsi"/>
                <w:b/>
                <w:sz w:val="18"/>
                <w:szCs w:val="18"/>
              </w:rPr>
              <w:t>81</w:t>
            </w:r>
            <w:r w:rsidR="0009304B">
              <w:rPr>
                <w:rFonts w:asciiTheme="majorHAnsi" w:hAnsiTheme="majorHAnsi"/>
                <w:b/>
                <w:sz w:val="18"/>
                <w:szCs w:val="18"/>
              </w:rPr>
              <w:t>,5</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3747B4">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47B4">
              <w:rPr>
                <w:rFonts w:asciiTheme="majorHAnsi" w:hAnsiTheme="majorHAnsi"/>
                <w:b/>
                <w:sz w:val="18"/>
                <w:szCs w:val="18"/>
              </w:rPr>
              <w:t>1</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FB48B6">
            <w:pPr>
              <w:pStyle w:val="NoSpacing"/>
              <w:jc w:val="right"/>
              <w:rPr>
                <w:rFonts w:asciiTheme="majorHAnsi" w:hAnsiTheme="majorHAnsi" w:cs="Arial"/>
                <w:b/>
                <w:sz w:val="18"/>
                <w:szCs w:val="18"/>
              </w:rPr>
            </w:pPr>
            <w:r w:rsidRPr="00B96B4F">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D05D23" w:rsidP="00CE496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E496A">
              <w:rPr>
                <w:rFonts w:asciiTheme="majorHAnsi" w:hAnsiTheme="majorHAnsi" w:cs="Arial"/>
                <w:b/>
                <w:sz w:val="18"/>
                <w:szCs w:val="18"/>
              </w:rPr>
              <w:t>126</w:t>
            </w:r>
            <w:r w:rsidR="0009304B">
              <w:rPr>
                <w:rFonts w:asciiTheme="majorHAnsi" w:hAnsiTheme="majorHAnsi" w:cs="Arial"/>
                <w:b/>
                <w:sz w:val="18"/>
                <w:szCs w:val="18"/>
              </w:rPr>
              <w:t>,5</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3747B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47B4" w:rsidRPr="003747B4">
              <w:rPr>
                <w:rFonts w:asciiTheme="majorHAnsi" w:hAnsiTheme="majorHAnsi" w:cs="Arial"/>
                <w:b/>
                <w:sz w:val="18"/>
                <w:szCs w:val="18"/>
              </w:rPr>
              <w:t>PRIRODNO-MATEMATIČKI FAKULTET</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3747B4">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747B4" w:rsidRPr="003747B4">
              <w:rPr>
                <w:rFonts w:asciiTheme="majorHAnsi" w:hAnsiTheme="majorHAnsi" w:cs="Arial"/>
                <w:b/>
                <w:sz w:val="18"/>
                <w:szCs w:val="18"/>
              </w:rPr>
              <w:t>Hemija/Hemija</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1F01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0187" w:rsidRPr="001F0187">
              <w:rPr>
                <w:rFonts w:asciiTheme="majorHAnsi" w:hAnsiTheme="majorHAnsi" w:cs="Arial"/>
                <w:b/>
                <w:sz w:val="18"/>
                <w:szCs w:val="18"/>
              </w:rPr>
              <w:t>dr. sc. Amira Kasumović, vanredni profeso</w:t>
            </w:r>
            <w:r w:rsidR="001F0187">
              <w:rPr>
                <w:rFonts w:asciiTheme="majorHAnsi" w:hAnsiTheme="majorHAnsi" w:cs="Arial"/>
                <w:b/>
                <w:sz w:val="18"/>
                <w:szCs w:val="18"/>
              </w:rPr>
              <w:t>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F0187" w:rsidRPr="001F0187" w:rsidRDefault="00D05D23" w:rsidP="001F01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0187" w:rsidRPr="001F0187">
              <w:rPr>
                <w:rFonts w:asciiTheme="majorHAnsi" w:hAnsiTheme="majorHAnsi" w:cs="Arial"/>
                <w:b/>
                <w:sz w:val="18"/>
                <w:szCs w:val="18"/>
              </w:rPr>
              <w:t>- sticanje temeljnih znanja iz oblasti mehanike, toplote i termodinamike</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osposobljavanje studenata za rješavanje konkretnih problema i zadataka iz mehanike, toplote i termodinamike</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provjeravanje izabranih fizikalnih zakonitosti putem eksperimentalne vježbe</w:t>
            </w:r>
          </w:p>
          <w:p w:rsidR="00CB72ED" w:rsidRPr="00B96B4F"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lastRenderedPageBreak/>
              <w:t>- razvijanje vještina i sticanje kompetencija studenata za samostalno učenje</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F0187" w:rsidRPr="001F0187" w:rsidRDefault="00D05D23" w:rsidP="001F01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0187">
              <w:rPr>
                <w:rFonts w:asciiTheme="majorHAnsi" w:hAnsiTheme="majorHAnsi" w:cs="Arial"/>
                <w:b/>
                <w:sz w:val="18"/>
                <w:szCs w:val="18"/>
              </w:rPr>
              <w:t>P</w:t>
            </w:r>
            <w:r w:rsidR="001F0187" w:rsidRPr="001F0187">
              <w:rPr>
                <w:rFonts w:asciiTheme="majorHAnsi" w:hAnsiTheme="majorHAnsi" w:cs="Arial"/>
                <w:b/>
                <w:sz w:val="18"/>
                <w:szCs w:val="18"/>
              </w:rPr>
              <w:t xml:space="preserve">o završetku nastave iz predmeta student će moći: </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definirati osnovne kinematičke/dinamičke pojmove kod kretanja materijalne tačke</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objasniti i primjenjivati Newtonove zakone dinamike</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objasniti i primjenjivati zakone očuvanja mehaničke energije i količine kretanja</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xml:space="preserve">- interpretirati i primjenjivati osnovne principe mehanike fluida </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xml:space="preserve">- definirati termodinamičke veličine i objasniti zakone termodinamike </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primijeniti stečena znanja iz područja mehanike, toplote i termodinamike na rješavanje konkretnih problema</w:t>
            </w:r>
          </w:p>
          <w:p w:rsidR="00CB72ED" w:rsidRPr="00B96B4F"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eksperimentalno provjeriti neke temeljne fizikalne zakone iz područja opće fizike</w:t>
            </w:r>
            <w:r>
              <w:rPr>
                <w:rFonts w:asciiTheme="majorHAnsi" w:hAnsiTheme="majorHAnsi" w:cs="Arial"/>
                <w:b/>
                <w:sz w:val="18"/>
                <w:szCs w:val="18"/>
              </w:rPr>
              <w:t>.</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A7112E">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0187" w:rsidRPr="001F0187">
              <w:rPr>
                <w:rFonts w:asciiTheme="majorHAnsi" w:hAnsiTheme="majorHAnsi" w:cs="Arial"/>
                <w:b/>
                <w:sz w:val="18"/>
                <w:szCs w:val="18"/>
              </w:rPr>
              <w:t>Predmet i podjela fizike. Vektorske i skalarne veličine. Osnovni kinematički pojmovi. Brzina i ubrzanje. Jednoliko pravolinijsko kretanje. Jednako promjenjiva pravolinijska kretanja. Slobodan pad. Vertikalan hitac. Kružno kretanje. Ugaona brzina i ubrzanje. Jednako promjenjiva kružna kretanja. Dinamika translatornog kretanja. Sila i masa. Newtonovi zakoni mehanike. Impuls sile i količina kretanja. Zakon održanja količine kretanja. Rad i snaga. Energija. Zakon održanja energije. Trenje. Sudari. Zakon gravitacije</w:t>
            </w:r>
            <w:r w:rsidR="00A7112E">
              <w:rPr>
                <w:rFonts w:asciiTheme="majorHAnsi" w:hAnsiTheme="majorHAnsi" w:cs="Arial"/>
                <w:b/>
                <w:sz w:val="18"/>
                <w:szCs w:val="18"/>
              </w:rPr>
              <w:t xml:space="preserve"> i Keplerovi zakoni. </w:t>
            </w:r>
            <w:r w:rsidR="001F0187" w:rsidRPr="001F0187">
              <w:rPr>
                <w:rFonts w:asciiTheme="majorHAnsi" w:hAnsiTheme="majorHAnsi" w:cs="Arial"/>
                <w:b/>
                <w:sz w:val="18"/>
                <w:szCs w:val="18"/>
              </w:rPr>
              <w:t xml:space="preserve"> Gravitaciono polje. Rad u gravitacionom polju. Gravitaciona potencijalna energija. Gravitacioni potencijal i napon. Kosmičke brzine. Pascalov zakon. Hidrostatički pritisak. Potisak. Arhimedov zakon. Površinski napon. Kapilarne pojave. Strujanje fluida. Jednačina kontinuiteta. Bernoullijeva jednačina. Viskoznost. Otpor sredine. Stokesov zakon. Temperatura. Temperaturske skale. Količina toplote. Termičko širenje čvrstih i tečnih tijela. Gasni zakoni za idealne gasove. Opšta jednačina gasnog stanja. Van der Waalsova jednačina za realne gasove. Prvi zakon termodinamike. Spoljašnji rad gasa pri različitim procesima. Specifični toplotni kapacitet gasova. Adijabatska promjena stanja. Rad pri adijabatskom procesu. Kružni procesi. Drugi zakon termodinamike. Carnotov ciklus. Clausiusova nejednačina. U laboratoriji studenti rade odabrane vježbe koje prate sadržaj  nastavnog predmeta.</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1F01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0187" w:rsidRPr="001F0187">
              <w:rPr>
                <w:rFonts w:asciiTheme="majorHAnsi" w:hAnsiTheme="majorHAnsi" w:cs="Arial"/>
                <w:b/>
                <w:sz w:val="18"/>
                <w:szCs w:val="18"/>
              </w:rPr>
              <w:t xml:space="preserve">Predavanja, auditorne i laboratorijske vježbe se izvode upotrebom sljedećih nastavnih metoda: metoda usmenog izlaganja, metoda razgovora, metoda aktivnog učenja, metoda samostalnog rada, metoda demonstracije, metoda praktičnih radova, metoda laboratorijskog rada, konsultacije.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F0187" w:rsidRPr="001F0187" w:rsidRDefault="00D05D23" w:rsidP="001F01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0187" w:rsidRPr="001F0187">
              <w:rPr>
                <w:rFonts w:asciiTheme="majorHAnsi" w:hAnsiTheme="majorHAnsi" w:cs="Arial"/>
                <w:b/>
                <w:sz w:val="18"/>
                <w:szCs w:val="18"/>
              </w:rPr>
              <w:t>Provjeravanje znanja studenata se provodi sljedećim metodama: testovi - parcijalni ispiti, kolokvij iz laboratorijskih vježbi i završni ispit.</w:t>
            </w:r>
          </w:p>
          <w:p w:rsidR="00CB72ED" w:rsidRPr="00B96B4F"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U toku semestra studenti rade 2 testa - parcijalni ispiti (7. i 14. sedmica nastave ili prema dogovoru sa predmetnim nastavnikom). Na svakom testu student može ostvariti maksimalno 20 bodova. Oba testa se rade u pismenoj formi i sadrže određeni broj pitanja i zadataka iz pređenog gradiva do/između testova. Da bi položio parcijalne ispite student treba ostvariti minimalno 14 bodova na oba testa zajedno. U sklopu predispitnih obaveza student kolokvira laboratorijske vježbe, koje su vr</w:t>
            </w:r>
            <w:r w:rsidR="001D1984">
              <w:rPr>
                <w:rFonts w:asciiTheme="majorHAnsi" w:hAnsiTheme="majorHAnsi" w:cs="Arial"/>
                <w:b/>
                <w:sz w:val="18"/>
                <w:szCs w:val="18"/>
              </w:rPr>
              <w:t>j</w:t>
            </w:r>
            <w:r w:rsidRPr="001F0187">
              <w:rPr>
                <w:rFonts w:asciiTheme="majorHAnsi" w:hAnsiTheme="majorHAnsi" w:cs="Arial"/>
                <w:b/>
                <w:sz w:val="18"/>
                <w:szCs w:val="18"/>
              </w:rPr>
              <w:t xml:space="preserve">ednovane sa maksimalno 10 bodova, putem pismenog kolokvija koji se organizuje u zadnjoj sedmici semestra. Ostvareni broj bodova na kolokviju iz laboratorijskih vježbi se, u slučaju da student ne položi ispit u tekućoj akademskoj godini, prenosi u narednu godinu, osim ako student ne zahtijeva ponovno polaganje kolokvija u narednoj godini. Uslov za dobivanje potpisa iz predmeta na kraju semestra su odrađene sve laboratorijske vježbe, prema planu rada. Završni ispit se polaže u pismenoj formi i sastoji se iz zadataka i pitanja koji obuhvataju dio gradiva koji nije bio zastupljen na parcijalnim ispitima. Na završnom ispitu student može ostvariti maksimalno 50 bodova. U redovnim i popravnim ispitnim terminima student polaže završni ispit i nepoloženi dio ispita. </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F0187" w:rsidRPr="001F0187" w:rsidRDefault="00D05D23" w:rsidP="001F01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0187" w:rsidRPr="001F0187">
              <w:rPr>
                <w:rFonts w:asciiTheme="majorHAnsi" w:hAnsiTheme="majorHAnsi" w:cs="Arial"/>
                <w:b/>
                <w:sz w:val="18"/>
                <w:szCs w:val="18"/>
              </w:rPr>
              <w:t>Ocjena na ispitu zasnovana je na ukupnom broju bodova koje je student stekao ispunjavanjem predispitnih obaveza i polaganjem završnog ispita i utvrđuje se prema slijedećoj skali i uslovima:</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xml:space="preserve">                               max bodova                                                       Skala ocjenjivanja (prema broju ostvarenih bodova):   </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I parcijalni ispit       20                                                                     0-54 boda   - ocjena 5 (pet)</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xml:space="preserve">II parcijalni ispit      20                                                                 </w:t>
            </w:r>
            <w:r>
              <w:rPr>
                <w:rFonts w:asciiTheme="majorHAnsi" w:hAnsiTheme="majorHAnsi" w:cs="Arial"/>
                <w:b/>
                <w:sz w:val="18"/>
                <w:szCs w:val="18"/>
              </w:rPr>
              <w:t xml:space="preserve"> </w:t>
            </w:r>
            <w:r w:rsidRPr="001F0187">
              <w:rPr>
                <w:rFonts w:asciiTheme="majorHAnsi" w:hAnsiTheme="majorHAnsi" w:cs="Arial"/>
                <w:b/>
                <w:sz w:val="18"/>
                <w:szCs w:val="18"/>
              </w:rPr>
              <w:t>55-64 boda - ocjena 6 (šest)</w:t>
            </w:r>
          </w:p>
          <w:p w:rsid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xml:space="preserve">LV kolokvij                </w:t>
            </w:r>
            <w:r w:rsidR="00367896">
              <w:rPr>
                <w:rFonts w:asciiTheme="majorHAnsi" w:hAnsiTheme="majorHAnsi" w:cs="Arial"/>
                <w:b/>
                <w:sz w:val="18"/>
                <w:szCs w:val="18"/>
              </w:rPr>
              <w:t xml:space="preserve"> </w:t>
            </w:r>
            <w:r w:rsidRPr="001F0187">
              <w:rPr>
                <w:rFonts w:asciiTheme="majorHAnsi" w:hAnsiTheme="majorHAnsi" w:cs="Arial"/>
                <w:b/>
                <w:sz w:val="18"/>
                <w:szCs w:val="18"/>
              </w:rPr>
              <w:t xml:space="preserve">10                                                                 </w:t>
            </w:r>
            <w:r w:rsidR="00367896">
              <w:rPr>
                <w:rFonts w:asciiTheme="majorHAnsi" w:hAnsiTheme="majorHAnsi" w:cs="Arial"/>
                <w:b/>
                <w:sz w:val="18"/>
                <w:szCs w:val="18"/>
              </w:rPr>
              <w:t xml:space="preserve"> </w:t>
            </w:r>
            <w:r w:rsidRPr="001F0187">
              <w:rPr>
                <w:rFonts w:asciiTheme="majorHAnsi" w:hAnsiTheme="majorHAnsi" w:cs="Arial"/>
                <w:b/>
                <w:sz w:val="18"/>
                <w:szCs w:val="18"/>
              </w:rPr>
              <w:t>65-74 boda - ocjena 7 (sedam)</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xml:space="preserve">Završni ispit              50                                                               </w:t>
            </w:r>
            <w:r w:rsidR="00367896">
              <w:rPr>
                <w:rFonts w:asciiTheme="majorHAnsi" w:hAnsiTheme="majorHAnsi" w:cs="Arial"/>
                <w:b/>
                <w:sz w:val="18"/>
                <w:szCs w:val="18"/>
              </w:rPr>
              <w:t xml:space="preserve">  </w:t>
            </w:r>
            <w:r>
              <w:rPr>
                <w:rFonts w:asciiTheme="majorHAnsi" w:hAnsiTheme="majorHAnsi" w:cs="Arial"/>
                <w:b/>
                <w:sz w:val="18"/>
                <w:szCs w:val="18"/>
              </w:rPr>
              <w:t xml:space="preserve"> </w:t>
            </w:r>
            <w:r w:rsidRPr="001F0187">
              <w:rPr>
                <w:rFonts w:asciiTheme="majorHAnsi" w:hAnsiTheme="majorHAnsi" w:cs="Arial"/>
                <w:b/>
                <w:sz w:val="18"/>
                <w:szCs w:val="18"/>
              </w:rPr>
              <w:t>75-84 boda - ocjena 8 (osam)</w:t>
            </w:r>
          </w:p>
          <w:p w:rsid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xml:space="preserve">Ukupno:                    100        </w:t>
            </w:r>
            <w:r w:rsidR="00367896">
              <w:rPr>
                <w:rFonts w:asciiTheme="majorHAnsi" w:hAnsiTheme="majorHAnsi" w:cs="Arial"/>
                <w:b/>
                <w:sz w:val="18"/>
                <w:szCs w:val="18"/>
              </w:rPr>
              <w:t xml:space="preserve">                                                   </w:t>
            </w:r>
            <w:r w:rsidRPr="001F0187">
              <w:rPr>
                <w:rFonts w:asciiTheme="majorHAnsi" w:hAnsiTheme="majorHAnsi" w:cs="Arial"/>
                <w:b/>
                <w:sz w:val="18"/>
                <w:szCs w:val="18"/>
              </w:rPr>
              <w:t xml:space="preserve">       85-94 boda - ocjena 9 (devet)</w:t>
            </w:r>
          </w:p>
          <w:p w:rsidR="00CB72ED" w:rsidRPr="00B96B4F" w:rsidRDefault="001F0187" w:rsidP="00367896">
            <w:pPr>
              <w:pStyle w:val="NoSpacing"/>
              <w:rPr>
                <w:rFonts w:asciiTheme="majorHAnsi" w:hAnsiTheme="majorHAnsi" w:cs="Arial"/>
                <w:b/>
                <w:sz w:val="18"/>
                <w:szCs w:val="18"/>
              </w:rPr>
            </w:pPr>
            <w:r w:rsidRPr="001F0187">
              <w:rPr>
                <w:rFonts w:asciiTheme="majorHAnsi" w:hAnsiTheme="majorHAnsi" w:cs="Arial"/>
                <w:b/>
                <w:sz w:val="18"/>
                <w:szCs w:val="18"/>
              </w:rPr>
              <w:t xml:space="preserve">                                                                                                                95-100 bodova - ocjena 10 (deset).</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rsidP="001F0187">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0187" w:rsidRPr="001F0187">
              <w:rPr>
                <w:rFonts w:asciiTheme="majorHAnsi" w:hAnsiTheme="majorHAnsi" w:cs="Arial"/>
                <w:b/>
                <w:sz w:val="18"/>
                <w:szCs w:val="18"/>
              </w:rPr>
              <w:t xml:space="preserve">1. Kasumović, A., Kasić, A., OSNOVE FIZIKE I za studente hemije, OFF-SET Tuzla, 2016.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1F0187" w:rsidRPr="001F0187" w:rsidRDefault="00D05D23" w:rsidP="001F0187">
            <w:pPr>
              <w:pStyle w:val="NoSpacing"/>
              <w:rPr>
                <w:rFonts w:asciiTheme="majorHAnsi" w:hAnsiTheme="majorHAnsi" w:cs="Arial"/>
                <w:b/>
                <w:sz w:val="18"/>
                <w:szCs w:val="18"/>
              </w:rPr>
            </w:pPr>
            <w:r w:rsidRPr="00B96B4F">
              <w:rPr>
                <w:rFonts w:asciiTheme="majorHAnsi" w:hAnsiTheme="majorHAnsi" w:cs="Arial"/>
                <w:b/>
                <w:sz w:val="18"/>
                <w:szCs w:val="18"/>
              </w:rPr>
              <w:lastRenderedPageBreak/>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0187" w:rsidRPr="001F0187">
              <w:rPr>
                <w:rFonts w:asciiTheme="majorHAnsi" w:hAnsiTheme="majorHAnsi" w:cs="Arial"/>
                <w:b/>
                <w:sz w:val="18"/>
                <w:szCs w:val="18"/>
              </w:rPr>
              <w:t>1. Janjić, J., Bikit, I., Cindro, N., OPŠTI KURS FIZIKE I deo, Naučna knjiga, Beograd, 1989.</w:t>
            </w:r>
          </w:p>
          <w:p w:rsidR="001F0187" w:rsidRPr="001F0187"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 xml:space="preserve">2. Vučić, V., Ivanović, D., FIZIKA I, Naučna knjiga, Beograd, 1998.   </w:t>
            </w:r>
          </w:p>
          <w:p w:rsidR="00CB72ED" w:rsidRPr="00B96B4F" w:rsidRDefault="001F0187" w:rsidP="001F0187">
            <w:pPr>
              <w:pStyle w:val="NoSpacing"/>
              <w:rPr>
                <w:rFonts w:asciiTheme="majorHAnsi" w:hAnsiTheme="majorHAnsi" w:cs="Arial"/>
                <w:b/>
                <w:sz w:val="18"/>
                <w:szCs w:val="18"/>
              </w:rPr>
            </w:pPr>
            <w:r w:rsidRPr="001F0187">
              <w:rPr>
                <w:rFonts w:asciiTheme="majorHAnsi" w:hAnsiTheme="majorHAnsi" w:cs="Arial"/>
                <w:b/>
                <w:sz w:val="18"/>
                <w:szCs w:val="18"/>
              </w:rPr>
              <w:t>3. Dimić, G., Mitrinović, M., Zbirka zadataka iz fizike (D), Građevinska knjiga, Beograd, 1990.</w:t>
            </w:r>
            <w:r w:rsidR="00D05D23"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D05D23">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22. U primjeni od akademske godine:</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D05D23" w:rsidP="001F0187">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F0187">
              <w:rPr>
                <w:rFonts w:asciiTheme="majorHAnsi" w:hAnsiTheme="majorHAnsi" w:cs="Arial"/>
                <w:b/>
                <w:sz w:val="18"/>
                <w:szCs w:val="18"/>
              </w:rPr>
              <w:t>2026/2027</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23. Usvojen na sjednici NNV/UNV:</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D05D23">
            <w:pPr>
              <w:pStyle w:val="NoSpacing"/>
              <w:jc w:val="center"/>
              <w:rPr>
                <w:rFonts w:asciiTheme="majorHAnsi" w:hAnsiTheme="majorHAnsi" w:cs="Arial"/>
                <w:b/>
                <w:sz w:val="18"/>
                <w:szCs w:val="18"/>
              </w:rPr>
            </w:pPr>
            <w:r w:rsidRPr="001F0187">
              <w:rPr>
                <w:rFonts w:asciiTheme="majorHAnsi" w:hAnsiTheme="majorHAnsi" w:cs="Arial"/>
                <w:b/>
                <w:sz w:val="18"/>
                <w:szCs w:val="18"/>
              </w:rPr>
              <w:fldChar w:fldCharType="begin">
                <w:ffData>
                  <w:name w:val=""/>
                  <w:enabled/>
                  <w:calcOnExit w:val="0"/>
                  <w:textInput>
                    <w:maxLength w:val="17"/>
                  </w:textInput>
                </w:ffData>
              </w:fldChar>
            </w:r>
            <w:r w:rsidR="00FB48B6" w:rsidRPr="001F0187">
              <w:rPr>
                <w:rFonts w:asciiTheme="majorHAnsi" w:hAnsiTheme="majorHAnsi" w:cs="Arial"/>
                <w:b/>
                <w:sz w:val="18"/>
                <w:szCs w:val="18"/>
              </w:rPr>
              <w:instrText xml:space="preserve"> FORMTEXT </w:instrText>
            </w:r>
            <w:r w:rsidRPr="001F0187">
              <w:rPr>
                <w:rFonts w:asciiTheme="majorHAnsi" w:hAnsiTheme="majorHAnsi" w:cs="Arial"/>
                <w:b/>
                <w:sz w:val="18"/>
                <w:szCs w:val="18"/>
              </w:rPr>
            </w:r>
            <w:r w:rsidRPr="001F0187">
              <w:rPr>
                <w:rFonts w:asciiTheme="majorHAnsi" w:hAnsiTheme="majorHAnsi" w:cs="Arial"/>
                <w:b/>
                <w:sz w:val="18"/>
                <w:szCs w:val="18"/>
              </w:rPr>
              <w:fldChar w:fldCharType="separate"/>
            </w:r>
            <w:r w:rsidR="00FB48B6" w:rsidRPr="00CE474D">
              <w:rPr>
                <w:rFonts w:asciiTheme="majorHAnsi" w:hAnsiTheme="majorHAnsi" w:cs="Arial"/>
                <w:b/>
                <w:spacing w:val="216"/>
                <w:sz w:val="18"/>
                <w:szCs w:val="18"/>
              </w:rPr>
              <w:t>    </w:t>
            </w:r>
            <w:r w:rsidR="00FB48B6" w:rsidRPr="00CE474D">
              <w:rPr>
                <w:rFonts w:asciiTheme="majorHAnsi" w:hAnsiTheme="majorHAnsi" w:cs="Arial"/>
                <w:b/>
                <w:spacing w:val="-1"/>
                <w:sz w:val="18"/>
                <w:szCs w:val="18"/>
              </w:rPr>
              <w:t> </w:t>
            </w:r>
            <w:r w:rsidRPr="00CE474D">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866" w:rsidRDefault="00D92866">
      <w:pPr>
        <w:spacing w:line="240" w:lineRule="auto"/>
      </w:pPr>
      <w:r>
        <w:separator/>
      </w:r>
    </w:p>
  </w:endnote>
  <w:endnote w:type="continuationSeparator" w:id="0">
    <w:p w:rsidR="00D92866" w:rsidRDefault="00D928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D05D23">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CE474D">
            <w:rPr>
              <w:rFonts w:ascii="Cambria" w:hAnsi="Cambria" w:cs="Calibri"/>
              <w:noProof/>
              <w:sz w:val="16"/>
              <w:szCs w:val="16"/>
            </w:rPr>
            <w:t>9.3.2026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FB48B6">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sidR="00D05D23">
            <w:rPr>
              <w:rFonts w:ascii="Cambria" w:hAnsi="Cambria" w:cs="Calibri"/>
              <w:sz w:val="16"/>
              <w:szCs w:val="16"/>
            </w:rPr>
            <w:fldChar w:fldCharType="begin"/>
          </w:r>
          <w:r>
            <w:rPr>
              <w:rFonts w:ascii="Cambria" w:hAnsi="Cambria" w:cs="Calibri"/>
              <w:sz w:val="16"/>
              <w:szCs w:val="16"/>
            </w:rPr>
            <w:instrText xml:space="preserve"> PAGE </w:instrText>
          </w:r>
          <w:r w:rsidR="00D05D23">
            <w:rPr>
              <w:rFonts w:ascii="Cambria" w:hAnsi="Cambria" w:cs="Calibri"/>
              <w:sz w:val="16"/>
              <w:szCs w:val="16"/>
            </w:rPr>
            <w:fldChar w:fldCharType="separate"/>
          </w:r>
          <w:r w:rsidR="00CE474D">
            <w:rPr>
              <w:rFonts w:ascii="Cambria" w:hAnsi="Cambria" w:cs="Calibri"/>
              <w:noProof/>
              <w:sz w:val="16"/>
              <w:szCs w:val="16"/>
            </w:rPr>
            <w:t>1</w:t>
          </w:r>
          <w:r w:rsidR="00D05D23">
            <w:rPr>
              <w:rFonts w:ascii="Cambria" w:hAnsi="Cambria" w:cs="Calibri"/>
              <w:sz w:val="16"/>
              <w:szCs w:val="16"/>
            </w:rPr>
            <w:fldChar w:fldCharType="end"/>
          </w:r>
          <w:r>
            <w:rPr>
              <w:rFonts w:ascii="Cambria" w:hAnsi="Cambria" w:cs="Calibri"/>
              <w:sz w:val="16"/>
              <w:szCs w:val="16"/>
            </w:rPr>
            <w:t>/</w:t>
          </w:r>
          <w:r w:rsidR="00D05D23">
            <w:rPr>
              <w:rFonts w:ascii="Cambria" w:hAnsi="Cambria" w:cs="Calibri"/>
              <w:sz w:val="16"/>
              <w:szCs w:val="16"/>
            </w:rPr>
            <w:fldChar w:fldCharType="begin"/>
          </w:r>
          <w:r>
            <w:rPr>
              <w:rFonts w:ascii="Cambria" w:hAnsi="Cambria" w:cs="Calibri"/>
              <w:sz w:val="16"/>
              <w:szCs w:val="16"/>
            </w:rPr>
            <w:instrText xml:space="preserve"> NUMPAGES  </w:instrText>
          </w:r>
          <w:r w:rsidR="00D05D23">
            <w:rPr>
              <w:rFonts w:ascii="Cambria" w:hAnsi="Cambria" w:cs="Calibri"/>
              <w:sz w:val="16"/>
              <w:szCs w:val="16"/>
            </w:rPr>
            <w:fldChar w:fldCharType="separate"/>
          </w:r>
          <w:r w:rsidR="00CE474D">
            <w:rPr>
              <w:rFonts w:ascii="Cambria" w:hAnsi="Cambria" w:cs="Calibri"/>
              <w:noProof/>
              <w:sz w:val="16"/>
              <w:szCs w:val="16"/>
            </w:rPr>
            <w:t>3</w:t>
          </w:r>
          <w:r w:rsidR="00D05D23">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866" w:rsidRDefault="00D92866">
      <w:pPr>
        <w:spacing w:after="0"/>
      </w:pPr>
      <w:r>
        <w:separator/>
      </w:r>
    </w:p>
  </w:footnote>
  <w:footnote w:type="continuationSeparator" w:id="0">
    <w:p w:rsidR="00D92866" w:rsidRDefault="00D9286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9304B"/>
    <w:rsid w:val="000A0FC8"/>
    <w:rsid w:val="000A1F31"/>
    <w:rsid w:val="000A2896"/>
    <w:rsid w:val="000A2A9F"/>
    <w:rsid w:val="000B0CB6"/>
    <w:rsid w:val="000B1C04"/>
    <w:rsid w:val="000D073D"/>
    <w:rsid w:val="000D46E0"/>
    <w:rsid w:val="000E50E7"/>
    <w:rsid w:val="000E51F8"/>
    <w:rsid w:val="000F3BAD"/>
    <w:rsid w:val="000F7F21"/>
    <w:rsid w:val="0010061D"/>
    <w:rsid w:val="00101401"/>
    <w:rsid w:val="00104B6E"/>
    <w:rsid w:val="00110FA2"/>
    <w:rsid w:val="00127D3F"/>
    <w:rsid w:val="00141CB0"/>
    <w:rsid w:val="0014427D"/>
    <w:rsid w:val="00144785"/>
    <w:rsid w:val="001448D6"/>
    <w:rsid w:val="001510AC"/>
    <w:rsid w:val="00162D9B"/>
    <w:rsid w:val="00163316"/>
    <w:rsid w:val="001679F6"/>
    <w:rsid w:val="00172E2F"/>
    <w:rsid w:val="00174CD2"/>
    <w:rsid w:val="0018386E"/>
    <w:rsid w:val="00192235"/>
    <w:rsid w:val="001947D2"/>
    <w:rsid w:val="00194AB4"/>
    <w:rsid w:val="001A6ADE"/>
    <w:rsid w:val="001A7C91"/>
    <w:rsid w:val="001C5DAC"/>
    <w:rsid w:val="001D1984"/>
    <w:rsid w:val="001D252B"/>
    <w:rsid w:val="001E2CEF"/>
    <w:rsid w:val="001F0187"/>
    <w:rsid w:val="001F251C"/>
    <w:rsid w:val="001F6D8D"/>
    <w:rsid w:val="00202939"/>
    <w:rsid w:val="00205E97"/>
    <w:rsid w:val="00206A97"/>
    <w:rsid w:val="002178DC"/>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67896"/>
    <w:rsid w:val="003704AC"/>
    <w:rsid w:val="00374531"/>
    <w:rsid w:val="003747B4"/>
    <w:rsid w:val="00375FDE"/>
    <w:rsid w:val="00376A9C"/>
    <w:rsid w:val="00382DF5"/>
    <w:rsid w:val="00382F61"/>
    <w:rsid w:val="003842BC"/>
    <w:rsid w:val="003A053B"/>
    <w:rsid w:val="003A7CC0"/>
    <w:rsid w:val="003B7E2A"/>
    <w:rsid w:val="003C540A"/>
    <w:rsid w:val="003D0C46"/>
    <w:rsid w:val="003D1554"/>
    <w:rsid w:val="003D2A22"/>
    <w:rsid w:val="003D57E1"/>
    <w:rsid w:val="003D60DC"/>
    <w:rsid w:val="003D6D79"/>
    <w:rsid w:val="003E0A70"/>
    <w:rsid w:val="003E3A6B"/>
    <w:rsid w:val="003F6011"/>
    <w:rsid w:val="004002AE"/>
    <w:rsid w:val="00400B07"/>
    <w:rsid w:val="004019DF"/>
    <w:rsid w:val="00407835"/>
    <w:rsid w:val="00410521"/>
    <w:rsid w:val="00423524"/>
    <w:rsid w:val="0043584D"/>
    <w:rsid w:val="004436FD"/>
    <w:rsid w:val="00452171"/>
    <w:rsid w:val="00456BDF"/>
    <w:rsid w:val="004634D5"/>
    <w:rsid w:val="0046792D"/>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602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086"/>
    <w:rsid w:val="00966BC4"/>
    <w:rsid w:val="00971EFD"/>
    <w:rsid w:val="00972824"/>
    <w:rsid w:val="009737A8"/>
    <w:rsid w:val="00976AAD"/>
    <w:rsid w:val="00980F04"/>
    <w:rsid w:val="00980FAB"/>
    <w:rsid w:val="009826B5"/>
    <w:rsid w:val="00983A45"/>
    <w:rsid w:val="00991CA5"/>
    <w:rsid w:val="009937C9"/>
    <w:rsid w:val="00994D46"/>
    <w:rsid w:val="00997E64"/>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112E"/>
    <w:rsid w:val="00A72B5E"/>
    <w:rsid w:val="00A74463"/>
    <w:rsid w:val="00A80B4C"/>
    <w:rsid w:val="00A84FB8"/>
    <w:rsid w:val="00A95A82"/>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238CF"/>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474D"/>
    <w:rsid w:val="00CE496A"/>
    <w:rsid w:val="00CE7CF4"/>
    <w:rsid w:val="00CF10DD"/>
    <w:rsid w:val="00CF658C"/>
    <w:rsid w:val="00D01CA3"/>
    <w:rsid w:val="00D05D23"/>
    <w:rsid w:val="00D10563"/>
    <w:rsid w:val="00D12AA5"/>
    <w:rsid w:val="00D248C8"/>
    <w:rsid w:val="00D25506"/>
    <w:rsid w:val="00D27584"/>
    <w:rsid w:val="00D27822"/>
    <w:rsid w:val="00D3405C"/>
    <w:rsid w:val="00D408F3"/>
    <w:rsid w:val="00D43942"/>
    <w:rsid w:val="00D564AA"/>
    <w:rsid w:val="00D5759D"/>
    <w:rsid w:val="00D57E3C"/>
    <w:rsid w:val="00D764F7"/>
    <w:rsid w:val="00D91853"/>
    <w:rsid w:val="00D92866"/>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B64AD"/>
    <w:rsid w:val="00FC2571"/>
    <w:rsid w:val="00FC2E10"/>
    <w:rsid w:val="00FC783C"/>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2DFA5A-57DB-42D7-979C-D957BB1ED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D01C1-9337-4A99-9CDF-95827B2FA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1108</Words>
  <Characters>6318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2024-03-19T08:24:00Z</cp:lastPrinted>
  <dcterms:created xsi:type="dcterms:W3CDTF">2026-03-09T10:19:00Z</dcterms:created>
  <dcterms:modified xsi:type="dcterms:W3CDTF">2026-03-09T10:19:00Z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